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Onormal"/>
        <w:rPr/>
      </w:pPr>
      <w:r>
        <w:rPr>
          <w:b/>
          <w:bCs/>
        </w:rPr>
        <w:t xml:space="preserve">Табела 5.2 </w:t>
      </w:r>
      <w:r>
        <w:rPr/>
        <w:t xml:space="preserve">Спецификација  предмета </w:t>
      </w:r>
    </w:p>
    <w:tbl>
      <w:tblPr>
        <w:tblW w:w="9854" w:type="dxa"/>
        <w:jc w:val="left"/>
        <w:tblInd w:w="-106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551"/>
        <w:gridCol w:w="1047"/>
        <w:gridCol w:w="834"/>
        <w:gridCol w:w="1895"/>
        <w:gridCol w:w="599"/>
        <w:gridCol w:w="2311"/>
        <w:gridCol w:w="2"/>
        <w:gridCol w:w="340"/>
        <w:gridCol w:w="1275"/>
      </w:tblGrid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Студијски програм/студијски програми : </w:t>
            </w:r>
            <w:r>
              <w:rPr>
                <w:b/>
                <w:bCs/>
                <w:sz w:val="22"/>
                <w:szCs w:val="22"/>
                <w:lang w:val="ru-RU"/>
              </w:rPr>
              <w:t>Историја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>
                <w:sz w:val="22"/>
                <w:szCs w:val="22"/>
                <w:lang w:val="ru-RU"/>
              </w:rPr>
            </w:pPr>
            <w:r>
              <w:rPr>
                <w:lang w:val="ru-RU"/>
              </w:rPr>
              <w:t>Врста и ниво студија:</w:t>
            </w:r>
            <w:r>
              <w:rPr>
                <w:i/>
                <w:i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 xml:space="preserve"> Мастер академске студије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Назив предмета: Старогрчки језик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>
                <w:b/>
                <w:bCs/>
                <w:sz w:val="22"/>
                <w:szCs w:val="22"/>
                <w:lang w:val="ru-RU"/>
              </w:rPr>
              <w:t>Наставник (</w:t>
            </w:r>
            <w:r>
              <w:rPr>
                <w:b/>
                <w:bCs/>
                <w:lang w:val="ru-RU"/>
              </w:rPr>
              <w:t>Презиме, средње слово, име</w:t>
            </w:r>
            <w:r>
              <w:rPr>
                <w:sz w:val="18"/>
                <w:szCs w:val="18"/>
                <w:lang w:val="ru-RU"/>
              </w:rPr>
              <w:t>)</w:t>
            </w:r>
            <w:r>
              <w:rPr>
                <w:b/>
                <w:bCs/>
                <w:sz w:val="22"/>
                <w:szCs w:val="22"/>
                <w:lang w:val="ru-RU"/>
              </w:rPr>
              <w:t xml:space="preserve">: </w:t>
            </w:r>
            <w:hyperlink r:id="rId2">
              <w:r>
                <w:rPr>
                  <w:rStyle w:val="ListLabel1"/>
                  <w:b/>
                  <w:bCs/>
                  <w:color w:val="0000FF"/>
                  <w:sz w:val="22"/>
                  <w:szCs w:val="22"/>
                  <w:u w:val="single"/>
                  <w:lang w:val="ru-RU"/>
                </w:rPr>
                <w:t>Горгиев Д. Бранко</w:t>
              </w:r>
            </w:hyperlink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Статус предмета:</w:t>
            </w:r>
            <w:r>
              <w:rPr>
                <w:lang w:val="ru-RU"/>
              </w:rPr>
              <w:t xml:space="preserve"> И</w:t>
            </w:r>
            <w:r>
              <w:rPr>
                <w:sz w:val="22"/>
                <w:szCs w:val="22"/>
                <w:lang w:val="ru-RU"/>
              </w:rPr>
              <w:t xml:space="preserve">зборни у 9 семестру  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Број ЕСПБ:   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Услов: Нема услова</w:t>
            </w:r>
            <w:r>
              <w:rPr/>
              <w:t xml:space="preserve"> 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jc w:val="both"/>
              <w:rPr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 xml:space="preserve">Циљ предмета: </w:t>
            </w:r>
            <w:r>
              <w:rPr>
                <w:lang w:val="ru-RU"/>
              </w:rPr>
              <w:t>Допринети успешном оспособљавању студената за самостално стручно бављење текстовима класичног грчког језика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 xml:space="preserve">Исход предмета: </w:t>
            </w:r>
            <w:r>
              <w:rPr>
                <w:lang w:val="ru-RU"/>
              </w:rPr>
              <w:t>да препознаје, разврстава, разликује врсте речи, као и да гради описну, коренску, непотпуну и супл.  комп. придева; да препознаје одређене катег. у погледу глаголског вида, стања, модуса, времена; да препознаје категорију заменица и бројева и промени их по падежима; да покаже како се граде инф.; како се изводе и деклинирају парт.; да објасни која је њихова улога и функција у реченици; да препознаје, разврстава и разликује независне и зависне реченице – да упореди то са српским језиком; да анализира и преведе неколико краћих текстова са старогрчког језика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 xml:space="preserve">Садржај предмета             </w:t>
            </w:r>
            <w:r>
              <w:rPr>
                <w:i/>
                <w:iCs/>
                <w:sz w:val="22"/>
                <w:szCs w:val="22"/>
                <w:lang w:val="ru-RU"/>
              </w:rPr>
              <w:t>Теоријска настава</w:t>
            </w:r>
          </w:p>
          <w:p>
            <w:pPr>
              <w:pStyle w:val="LOnormal"/>
              <w:ind w:left="34" w:hanging="0"/>
              <w:jc w:val="both"/>
              <w:rPr>
                <w:lang w:val="fr-FR"/>
              </w:rPr>
            </w:pPr>
            <w:r>
              <w:rPr>
                <w:i/>
                <w:iCs/>
                <w:lang w:val="ru-RU"/>
              </w:rPr>
              <w:t xml:space="preserve">1) Порекло и значење класичног грчког језика;грчки класични дијалекти, њихова писма, алфабети, читање 2) изговор, интонација, правила наглашавања, интерпункцијске и остале ознаке 3) Фонетика и морфологија класичног грчког језика: род, број, падежи, члан, именице, глаголи; </w:t>
            </w:r>
            <w:r>
              <w:rPr>
                <w:i/>
                <w:iCs/>
              </w:rPr>
              <w:t>I</w:t>
            </w:r>
            <w:r>
              <w:rPr>
                <w:i/>
                <w:iCs/>
                <w:lang w:val="ru-RU"/>
              </w:rPr>
              <w:t xml:space="preserve"> - </w:t>
            </w:r>
            <w:r>
              <w:rPr>
                <w:i/>
                <w:iCs/>
              </w:rPr>
              <w:t>a</w:t>
            </w:r>
            <w:r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decl</w:t>
            </w:r>
            <w:r>
              <w:rPr>
                <w:i/>
                <w:iCs/>
                <w:lang w:val="ru-RU"/>
              </w:rPr>
              <w:t xml:space="preserve">.; </w:t>
            </w:r>
            <w:r>
              <w:rPr>
                <w:i/>
                <w:iCs/>
              </w:rPr>
              <w:t>except</w:t>
            </w:r>
            <w:r>
              <w:rPr>
                <w:i/>
                <w:iCs/>
                <w:lang w:val="ru-RU"/>
              </w:rPr>
              <w:t xml:space="preserve">. </w:t>
            </w:r>
            <w:r>
              <w:rPr>
                <w:i/>
                <w:iCs/>
              </w:rPr>
              <w:t xml:space="preserve">I -a dekl. 4) II - o decl. ; except. II -o decl.; adi. I et II decl. 5) III cons. decl.; except. III cons. decl. 6) III ad voc. et dipht.; adi. III decl. 7) Ind. praes., coniunct., opt., et imp. act. et med.-pass. verba O - coni, verbum ΕΙΝΑΙ 8) augment; ind. imperf. act.et pass. verborum O- coni. et verbi ΕΙΝΑΙ 9)Comparatio adiectivorum 10) Pronomina pers., pers.-reflex., poss.; Pron. demonstr., interrog. et indef. </w:t>
            </w:r>
            <w:r>
              <w:rPr>
                <w:i/>
                <w:iCs/>
                <w:lang w:val="fr-FR"/>
              </w:rPr>
              <w:t xml:space="preserve">11)Numeralia 12)Verba contracta; Futurum sigm. et contr; Aorist; Perf.; Plusqamperf.;Fut. III 13) Congruentia; Propositiones interrogativae et relativae; Propositiones declarativae, finales et consecutivae 14) Propositiones causales, conditionales et consecutivae </w:t>
            </w:r>
          </w:p>
          <w:p>
            <w:pPr>
              <w:pStyle w:val="LOnormal"/>
              <w:rPr>
                <w:sz w:val="22"/>
                <w:szCs w:val="22"/>
                <w:lang w:val="ru-RU"/>
              </w:rPr>
            </w:pPr>
            <w:r>
              <w:rPr>
                <w:i/>
                <w:iCs/>
                <w:sz w:val="22"/>
                <w:szCs w:val="22"/>
                <w:lang w:val="ru-RU"/>
              </w:rPr>
              <w:t>Практична настава:Вежбе, Други облици наставе, Студијски истраживачки рад</w:t>
            </w:r>
          </w:p>
          <w:p>
            <w:pPr>
              <w:pStyle w:val="LOnormal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Вежбе: изворни текстови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 xml:space="preserve">  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Литература: 1) </w:t>
            </w:r>
            <w:r>
              <w:rPr/>
              <w:t xml:space="preserve">ΣΤΟΙΧΕΙΑ ΕΛΛΗΝΙΚΑ, Основи грчке глотологије, Милан Будимир, Љиљана Црепајац, Научна Књига, Београд, 1986.; 2) Gramatika grčkoga jezika, Musić – Majnarić, ŠK, Zagreb, 1983.; 3) Grčko-hrvatski ili srpski rječnik, Majnarić - Gorski, ŠK, Zagreb, 1983.; 4) Analytical Greek New Testament (AGNT Friberg) with Morphology and Lexicon, German Bible society </w:t>
            </w:r>
          </w:p>
        </w:tc>
      </w:tr>
      <w:tr>
        <w:trPr/>
        <w:tc>
          <w:tcPr>
            <w:tcW w:w="82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>
                <w:b/>
                <w:bCs/>
              </w:rPr>
              <w:t>Број часова  активне наставе 60</w:t>
            </w:r>
          </w:p>
        </w:tc>
        <w:tc>
          <w:tcPr>
            <w:tcW w:w="1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>Остали часови</w:t>
            </w:r>
          </w:p>
        </w:tc>
      </w:tr>
      <w:tr>
        <w:trPr/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>Предавања:</w:t>
            </w:r>
          </w:p>
          <w:p>
            <w:pPr>
              <w:pStyle w:val="LOnormal"/>
              <w:rPr/>
            </w:pPr>
            <w:r>
              <w:rPr/>
              <w:t>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>Вежбе:</w:t>
            </w:r>
          </w:p>
          <w:p>
            <w:pPr>
              <w:pStyle w:val="LOnormal"/>
              <w:rPr/>
            </w:pPr>
            <w:r>
              <w:rPr/>
              <w:t>2</w:t>
            </w:r>
          </w:p>
        </w:tc>
        <w:tc>
          <w:tcPr>
            <w:tcW w:w="3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>Други облици наставе: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>Студијски истраживачки рад:</w:t>
            </w:r>
          </w:p>
          <w:p>
            <w:pPr>
              <w:pStyle w:val="LOnormal"/>
              <w:rPr/>
            </w:pPr>
            <w:r>
              <w:rPr/>
            </w:r>
          </w:p>
        </w:tc>
        <w:tc>
          <w:tcPr>
            <w:tcW w:w="16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spacing w:lineRule="auto" w:line="276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Методе извођења наставе</w:t>
            </w:r>
          </w:p>
          <w:p>
            <w:pPr>
              <w:pStyle w:val="LOnormal"/>
              <w:rPr>
                <w:sz w:val="22"/>
                <w:szCs w:val="22"/>
                <w:lang w:val="ru-RU"/>
              </w:rPr>
            </w:pPr>
            <w:r>
              <w:rPr>
                <w:lang w:val="ru-RU"/>
              </w:rPr>
              <w:t>Дијалошка метода, монолошка метода, анализа класичних текстова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jc w:val="center"/>
              <w:rPr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Оцена  знања (максимални број поена 100)</w:t>
            </w:r>
          </w:p>
        </w:tc>
      </w:tr>
      <w:tr>
        <w:trPr/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>
                <w:b/>
                <w:bCs/>
              </w:rPr>
              <w:t>Предиспитне обавезе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>
                <w:b/>
                <w:bCs/>
              </w:rPr>
              <w:t>поена</w:t>
            </w:r>
          </w:p>
        </w:tc>
        <w:tc>
          <w:tcPr>
            <w:tcW w:w="3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 xml:space="preserve">Завршни испит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>
                <w:i/>
                <w:iCs/>
              </w:rPr>
              <w:t>поена</w:t>
            </w:r>
          </w:p>
        </w:tc>
      </w:tr>
      <w:tr>
        <w:trPr/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>активност у току предавања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>
                <w:b/>
                <w:bCs/>
              </w:rPr>
              <w:t>10</w:t>
            </w:r>
          </w:p>
        </w:tc>
        <w:tc>
          <w:tcPr>
            <w:tcW w:w="3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>писмени испит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</w:r>
          </w:p>
        </w:tc>
      </w:tr>
      <w:tr>
        <w:trPr/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>практична настава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</w:r>
          </w:p>
        </w:tc>
        <w:tc>
          <w:tcPr>
            <w:tcW w:w="3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>Усмени испит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>
                <w:i/>
                <w:iCs/>
              </w:rPr>
              <w:t>60</w:t>
            </w:r>
          </w:p>
        </w:tc>
      </w:tr>
      <w:tr>
        <w:trPr/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>колоквијум-и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>30</w:t>
            </w:r>
          </w:p>
        </w:tc>
        <w:tc>
          <w:tcPr>
            <w:tcW w:w="3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>
                <w:i/>
                <w:iCs/>
              </w:rPr>
              <w:t>..........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</w:r>
          </w:p>
        </w:tc>
      </w:tr>
      <w:tr>
        <w:trPr/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  <w:t>Семинар-и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</w:r>
          </w:p>
        </w:tc>
        <w:tc>
          <w:tcPr>
            <w:tcW w:w="3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rPr/>
            </w:pPr>
            <w:r>
              <w:rPr/>
            </w:r>
          </w:p>
        </w:tc>
      </w:tr>
    </w:tbl>
    <w:p>
      <w:pPr>
        <w:pStyle w:val="LOnormal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418" w:right="851" w:header="113" w:top="1134" w:footer="170" w:bottom="1134" w:gutter="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Onormal"/>
      <w:tabs>
        <w:tab w:val="clear" w:pos="720"/>
        <w:tab w:val="center" w:pos="4320" w:leader="none"/>
        <w:tab w:val="right" w:pos="8640" w:leader="none"/>
      </w:tabs>
      <w:jc w:val="center"/>
      <w:rPr/>
    </w:pPr>
    <w:hyperlink r:id="rId1">
      <w:r>
        <w:rPr>
          <w:rStyle w:val="ListLabel2"/>
          <w:color w:val="0000FF"/>
          <w:u w:val="single"/>
        </w:rPr>
        <w:t>www.filfak.ni.ac.rs</w:t>
      </w:r>
    </w:hyperlink>
  </w:p>
  <w:p>
    <w:pPr>
      <w:pStyle w:val="LOnormal"/>
      <w:tabs>
        <w:tab w:val="clear" w:pos="720"/>
        <w:tab w:val="center" w:pos="4320" w:leader="none"/>
        <w:tab w:val="right" w:pos="8640" w:leader="none"/>
      </w:tabs>
      <w:jc w:val="center"/>
      <w:rPr>
        <w:color w:val="000000"/>
      </w:rPr>
    </w:pPr>
    <w:r>
      <w:rPr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Onormal"/>
      <w:tabs>
        <w:tab w:val="clear" w:pos="720"/>
        <w:tab w:val="center" w:pos="4320" w:leader="none"/>
        <w:tab w:val="right" w:pos="8640" w:leader="none"/>
      </w:tabs>
      <w:rPr>
        <w:color w:val="000000"/>
      </w:rPr>
    </w:pPr>
    <w:r>
      <w:rPr>
        <w:color w:val="000000"/>
      </w:rPr>
      <w:t xml:space="preserve">         </w:t>
    </w:r>
  </w:p>
  <w:tbl>
    <w:tblPr>
      <w:tblW w:w="9658" w:type="dxa"/>
      <w:jc w:val="center"/>
      <w:tblInd w:w="0" w:type="dxa"/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1513"/>
      <w:gridCol w:w="6593"/>
      <w:gridCol w:w="1552"/>
    </w:tblGrid>
    <w:tr>
      <w:trPr>
        <w:trHeight w:val="360" w:hRule="atLeast"/>
      </w:trPr>
      <w:tc>
        <w:tcPr>
          <w:tcW w:w="1513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fill="auto" w:val="clear"/>
        </w:tcPr>
        <w:p>
          <w:pPr>
            <w:pStyle w:val="LOnormal"/>
            <w:tabs>
              <w:tab w:val="clear" w:pos="720"/>
              <w:tab w:val="center" w:pos="4320" w:leader="none"/>
              <w:tab w:val="right" w:pos="8640" w:leader="none"/>
            </w:tabs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137795</wp:posOffset>
                </wp:positionH>
                <wp:positionV relativeFrom="paragraph">
                  <wp:posOffset>140335</wp:posOffset>
                </wp:positionV>
                <wp:extent cx="486410" cy="476885"/>
                <wp:effectExtent l="0" t="0" r="0" b="0"/>
                <wp:wrapNone/>
                <wp:docPr id="1" name="image2.jp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2.jp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6410" cy="4768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FFFFFF" w:val="clear"/>
          <w:vAlign w:val="center"/>
        </w:tcPr>
        <w:p>
          <w:pPr>
            <w:pStyle w:val="LOnormal"/>
            <w:tabs>
              <w:tab w:val="clear" w:pos="720"/>
              <w:tab w:val="center" w:pos="4320" w:leader="none"/>
              <w:tab w:val="right" w:pos="8640" w:leader="none"/>
            </w:tabs>
            <w:jc w:val="center"/>
            <w:rPr>
              <w:color w:val="333399"/>
              <w:sz w:val="18"/>
              <w:szCs w:val="18"/>
              <w:lang w:val="ru-RU"/>
            </w:rPr>
          </w:pPr>
          <w:r>
            <w:rPr>
              <w:color w:val="333399"/>
              <w:sz w:val="18"/>
              <w:szCs w:val="18"/>
              <w:lang w:val="ru-RU"/>
            </w:rPr>
            <w:t>Универзитет у Нишу, Филозофски факултет</w:t>
          </w:r>
        </w:p>
      </w:tc>
      <w:tc>
        <w:tcPr>
          <w:tcW w:w="1552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fill="auto" w:val="clear"/>
        </w:tcPr>
        <w:p>
          <w:pPr>
            <w:pStyle w:val="LOnormal"/>
            <w:tabs>
              <w:tab w:val="clear" w:pos="720"/>
              <w:tab w:val="center" w:pos="4320" w:leader="none"/>
              <w:tab w:val="right" w:pos="8640" w:leader="none"/>
            </w:tabs>
            <w:jc w:val="right"/>
            <w:rPr>
              <w:color w:val="000000"/>
              <w:sz w:val="18"/>
              <w:szCs w:val="18"/>
              <w:lang w:val="ru-RU"/>
            </w:rPr>
          </w:pPr>
          <w:r>
            <w:rPr>
              <w:color w:val="000000"/>
              <w:sz w:val="18"/>
              <w:szCs w:val="18"/>
              <w:lang w:val="ru-RU"/>
            </w:rPr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161290</wp:posOffset>
                </wp:positionH>
                <wp:positionV relativeFrom="paragraph">
                  <wp:posOffset>133985</wp:posOffset>
                </wp:positionV>
                <wp:extent cx="496570" cy="494665"/>
                <wp:effectExtent l="0" t="0" r="0" b="0"/>
                <wp:wrapNone/>
                <wp:docPr id="2" name="image1.jp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6570" cy="494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>
      <w:trPr>
        <w:trHeight w:val="460" w:hRule="atLeast"/>
      </w:trPr>
      <w:tc>
        <w:tcPr>
          <w:tcW w:w="1513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fill="auto" w:val="clear"/>
        </w:tcPr>
        <w:p>
          <w:pPr>
            <w:pStyle w:val="LOnormal"/>
            <w:spacing w:lineRule="auto" w:line="276"/>
            <w:rPr>
              <w:color w:val="000000"/>
              <w:sz w:val="18"/>
              <w:szCs w:val="18"/>
              <w:lang w:val="ru-RU"/>
            </w:rPr>
          </w:pPr>
          <w:r>
            <w:rPr>
              <w:color w:val="000000"/>
              <w:sz w:val="18"/>
              <w:szCs w:val="18"/>
              <w:lang w:val="ru-RU"/>
            </w:rPr>
          </w:r>
        </w:p>
      </w:tc>
      <w:tc>
        <w:tcPr>
          <w:tcW w:w="65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E6E6E6" w:val="clear"/>
          <w:vAlign w:val="center"/>
        </w:tcPr>
        <w:p>
          <w:pPr>
            <w:pStyle w:val="LOnormal"/>
            <w:tabs>
              <w:tab w:val="clear" w:pos="720"/>
              <w:tab w:val="center" w:pos="4320" w:leader="none"/>
              <w:tab w:val="right" w:pos="8640" w:leader="none"/>
            </w:tabs>
            <w:jc w:val="center"/>
            <w:rPr>
              <w:lang w:val="sr-RS"/>
            </w:rPr>
          </w:pPr>
          <w:r>
            <w:rPr>
              <w:b/>
              <w:bCs/>
              <w:color w:val="333399"/>
              <w:sz w:val="18"/>
              <w:szCs w:val="18"/>
              <w:u w:val="single"/>
              <w:lang w:val="sr-RS"/>
            </w:rPr>
            <w:t>Акредитација студијског програма</w:t>
          </w:r>
        </w:p>
      </w:tc>
      <w:tc>
        <w:tcPr>
          <w:tcW w:w="1552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fill="auto" w:val="clear"/>
        </w:tcPr>
        <w:p>
          <w:pPr>
            <w:pStyle w:val="LOnormal"/>
            <w:spacing w:lineRule="auto" w:line="276"/>
            <w:rPr>
              <w:color w:val="333399"/>
              <w:sz w:val="18"/>
              <w:szCs w:val="18"/>
              <w:u w:val="single"/>
            </w:rPr>
          </w:pPr>
          <w:r>
            <w:rPr>
              <w:color w:val="333399"/>
              <w:sz w:val="18"/>
              <w:szCs w:val="18"/>
              <w:u w:val="single"/>
            </w:rPr>
          </w:r>
        </w:p>
      </w:tc>
    </w:tr>
    <w:tr>
      <w:trPr>
        <w:trHeight w:val="340" w:hRule="atLeast"/>
      </w:trPr>
      <w:tc>
        <w:tcPr>
          <w:tcW w:w="1513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fill="auto" w:val="clear"/>
        </w:tcPr>
        <w:p>
          <w:pPr>
            <w:pStyle w:val="LOnormal"/>
            <w:spacing w:lineRule="auto" w:line="276"/>
            <w:rPr>
              <w:color w:val="333399"/>
              <w:sz w:val="18"/>
              <w:szCs w:val="18"/>
              <w:u w:val="single"/>
            </w:rPr>
          </w:pPr>
          <w:r>
            <w:rPr>
              <w:color w:val="333399"/>
              <w:sz w:val="18"/>
              <w:szCs w:val="18"/>
              <w:u w:val="single"/>
            </w:rPr>
          </w:r>
        </w:p>
      </w:tc>
      <w:tc>
        <w:tcPr>
          <w:tcW w:w="65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FFFFFF" w:val="clear"/>
          <w:vAlign w:val="center"/>
        </w:tcPr>
        <w:p>
          <w:pPr>
            <w:pStyle w:val="LOnormal"/>
            <w:tabs>
              <w:tab w:val="clear" w:pos="720"/>
              <w:tab w:val="center" w:pos="4320" w:leader="none"/>
              <w:tab w:val="right" w:pos="8640" w:leader="none"/>
            </w:tabs>
            <w:jc w:val="center"/>
            <w:rPr>
              <w:rFonts w:ascii="Times New Roman" w:hAnsi="Times New Roman" w:eastAsia="Times New Roman" w:cs="Times New Roman"/>
              <w:color w:val="333399"/>
              <w:kern w:val="0"/>
              <w:sz w:val="18"/>
              <w:szCs w:val="18"/>
              <w:lang w:val="sr-RS" w:eastAsia="en-US" w:bidi="ar-SA"/>
            </w:rPr>
          </w:pPr>
          <w:r>
            <w:rPr>
              <w:rFonts w:eastAsia="Times New Roman" w:cs="Times New Roman"/>
              <w:color w:val="333399"/>
              <w:kern w:val="0"/>
              <w:sz w:val="18"/>
              <w:szCs w:val="18"/>
              <w:lang w:val="sr-RS" w:eastAsia="en-US" w:bidi="ar-SA"/>
            </w:rPr>
            <w:t>Мастер академске студије историје</w:t>
          </w:r>
        </w:p>
      </w:tc>
      <w:tc>
        <w:tcPr>
          <w:tcW w:w="1552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fill="auto" w:val="clear"/>
        </w:tcPr>
        <w:p>
          <w:pPr>
            <w:pStyle w:val="LOnormal"/>
            <w:spacing w:lineRule="auto" w:line="276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</w:r>
        </w:p>
      </w:tc>
    </w:tr>
  </w:tbl>
  <w:p>
    <w:pPr>
      <w:pStyle w:val="LOnormal"/>
      <w:tabs>
        <w:tab w:val="clear" w:pos="720"/>
        <w:tab w:val="center" w:pos="4320" w:leader="none"/>
        <w:tab w:val="right" w:pos="8640" w:leader="none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          </w:t>
    </w:r>
  </w:p>
  <w:p>
    <w:pPr>
      <w:pStyle w:val="LOnormal"/>
      <w:tabs>
        <w:tab w:val="clear" w:pos="720"/>
        <w:tab w:val="center" w:pos="4320" w:leader="none"/>
        <w:tab w:val="right" w:pos="8640" w:leader="none"/>
      </w:tabs>
      <w:jc w:val="center"/>
      <w:rPr>
        <w:color w:val="000000"/>
      </w:rPr>
    </w:pPr>
    <w:r>
      <w:rPr>
        <w:color w:val="000000"/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semiHidden="0" w:unhideWhenUsed="0" w:qFormat="1"/>
    <w:lsdException w:name="heading 5" w:locked="1" w:uiPriority="0" w:semiHidden="0" w:unhideWhenUsed="0" w:qFormat="1"/>
    <w:lsdException w:name="heading 6" w:locked="1" w:uiPriority="0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e0553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Heading1">
    <w:name w:val="Heading 1"/>
    <w:basedOn w:val="LOnormal"/>
    <w:next w:val="LOnormal"/>
    <w:link w:val="Heading1Char"/>
    <w:uiPriority w:val="99"/>
    <w:qFormat/>
    <w:rsid w:val="000d04c1"/>
    <w:pPr>
      <w:keepNext w:val="true"/>
      <w:keepLines/>
      <w:spacing w:before="480" w:after="120"/>
      <w:outlineLvl w:val="0"/>
    </w:pPr>
    <w:rPr>
      <w:b/>
      <w:bCs/>
      <w:sz w:val="48"/>
      <w:szCs w:val="48"/>
    </w:rPr>
  </w:style>
  <w:style w:type="paragraph" w:styleId="Heading2">
    <w:name w:val="Heading 2"/>
    <w:basedOn w:val="LOnormal"/>
    <w:next w:val="LOnormal"/>
    <w:link w:val="Heading2Char"/>
    <w:uiPriority w:val="99"/>
    <w:qFormat/>
    <w:rsid w:val="000d04c1"/>
    <w:pPr>
      <w:keepNext w:val="true"/>
      <w:keepLines/>
      <w:spacing w:before="360" w:after="80"/>
      <w:outlineLvl w:val="1"/>
    </w:pPr>
    <w:rPr>
      <w:b/>
      <w:bCs/>
      <w:sz w:val="36"/>
      <w:szCs w:val="36"/>
    </w:rPr>
  </w:style>
  <w:style w:type="paragraph" w:styleId="Heading3">
    <w:name w:val="Heading 3"/>
    <w:basedOn w:val="LOnormal"/>
    <w:next w:val="LOnormal"/>
    <w:link w:val="Heading3Char"/>
    <w:uiPriority w:val="99"/>
    <w:qFormat/>
    <w:rsid w:val="000d04c1"/>
    <w:pPr>
      <w:keepNext w:val="true"/>
      <w:keepLines/>
      <w:spacing w:before="280" w:after="80"/>
      <w:outlineLvl w:val="2"/>
    </w:pPr>
    <w:rPr>
      <w:b/>
      <w:bCs/>
      <w:sz w:val="28"/>
      <w:szCs w:val="28"/>
    </w:rPr>
  </w:style>
  <w:style w:type="paragraph" w:styleId="Heading4">
    <w:name w:val="Heading 4"/>
    <w:basedOn w:val="LOnormal"/>
    <w:next w:val="LOnormal"/>
    <w:link w:val="Heading4Char"/>
    <w:uiPriority w:val="99"/>
    <w:qFormat/>
    <w:rsid w:val="000d04c1"/>
    <w:pPr>
      <w:keepNext w:val="true"/>
      <w:keepLines/>
      <w:spacing w:before="240" w:after="40"/>
      <w:outlineLvl w:val="3"/>
    </w:pPr>
    <w:rPr>
      <w:b/>
      <w:bCs/>
      <w:sz w:val="24"/>
      <w:szCs w:val="24"/>
    </w:rPr>
  </w:style>
  <w:style w:type="paragraph" w:styleId="Heading5">
    <w:name w:val="Heading 5"/>
    <w:basedOn w:val="LOnormal"/>
    <w:next w:val="LOnormal"/>
    <w:link w:val="Heading5Char"/>
    <w:uiPriority w:val="99"/>
    <w:qFormat/>
    <w:rsid w:val="000d04c1"/>
    <w:pPr>
      <w:keepNext w:val="true"/>
      <w:keepLines/>
      <w:spacing w:before="220" w:after="40"/>
      <w:outlineLvl w:val="4"/>
    </w:pPr>
    <w:rPr>
      <w:b/>
      <w:bCs/>
      <w:sz w:val="22"/>
      <w:szCs w:val="22"/>
    </w:rPr>
  </w:style>
  <w:style w:type="paragraph" w:styleId="Heading6">
    <w:name w:val="Heading 6"/>
    <w:basedOn w:val="LOnormal"/>
    <w:next w:val="LOnormal"/>
    <w:link w:val="Heading6Char"/>
    <w:uiPriority w:val="99"/>
    <w:qFormat/>
    <w:rsid w:val="000d04c1"/>
    <w:pPr>
      <w:keepNext w:val="true"/>
      <w:keepLines/>
      <w:spacing w:before="200" w:after="40"/>
      <w:outlineLvl w:val="5"/>
    </w:pPr>
    <w:rPr>
      <w:b/>
      <w:bCs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sid w:val="001d7719"/>
    <w:rPr>
      <w:rFonts w:ascii="Cambria" w:hAnsi="Cambria" w:cs="Cambria"/>
      <w:b/>
      <w:bCs/>
      <w:kern w:val="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9"/>
    <w:semiHidden/>
    <w:qFormat/>
    <w:locked/>
    <w:rsid w:val="001d7719"/>
    <w:rPr>
      <w:rFonts w:ascii="Cambria" w:hAnsi="Cambria" w:cs="Cambria"/>
      <w:b/>
      <w:bCs/>
      <w:i/>
      <w:iCs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9"/>
    <w:semiHidden/>
    <w:qFormat/>
    <w:locked/>
    <w:rsid w:val="001d7719"/>
    <w:rPr>
      <w:rFonts w:ascii="Cambria" w:hAnsi="Cambria" w:cs="Cambria"/>
      <w:b/>
      <w:bCs/>
      <w:sz w:val="26"/>
      <w:szCs w:val="26"/>
    </w:rPr>
  </w:style>
  <w:style w:type="character" w:styleId="Heading4Char" w:customStyle="1">
    <w:name w:val="Heading 4 Char"/>
    <w:basedOn w:val="DefaultParagraphFont"/>
    <w:link w:val="Heading4"/>
    <w:uiPriority w:val="99"/>
    <w:semiHidden/>
    <w:qFormat/>
    <w:locked/>
    <w:rsid w:val="001d7719"/>
    <w:rPr>
      <w:rFonts w:ascii="Calibri" w:hAnsi="Calibri" w:cs="Calibri"/>
      <w:b/>
      <w:bCs/>
      <w:sz w:val="28"/>
      <w:szCs w:val="28"/>
    </w:rPr>
  </w:style>
  <w:style w:type="character" w:styleId="Heading5Char" w:customStyle="1">
    <w:name w:val="Heading 5 Char"/>
    <w:basedOn w:val="DefaultParagraphFont"/>
    <w:link w:val="Heading5"/>
    <w:uiPriority w:val="99"/>
    <w:semiHidden/>
    <w:qFormat/>
    <w:locked/>
    <w:rsid w:val="001d7719"/>
    <w:rPr>
      <w:rFonts w:ascii="Calibri" w:hAnsi="Calibri" w:cs="Calibri"/>
      <w:b/>
      <w:bCs/>
      <w:i/>
      <w:iCs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9"/>
    <w:semiHidden/>
    <w:qFormat/>
    <w:locked/>
    <w:rsid w:val="001d7719"/>
    <w:rPr>
      <w:rFonts w:ascii="Calibri" w:hAnsi="Calibri" w:cs="Calibri"/>
      <w:b/>
      <w:bCs/>
    </w:rPr>
  </w:style>
  <w:style w:type="character" w:styleId="TitleChar" w:customStyle="1">
    <w:name w:val="Title Char"/>
    <w:basedOn w:val="DefaultParagraphFont"/>
    <w:link w:val="Title"/>
    <w:uiPriority w:val="99"/>
    <w:qFormat/>
    <w:locked/>
    <w:rsid w:val="001d7719"/>
    <w:rPr>
      <w:rFonts w:ascii="Cambria" w:hAnsi="Cambria" w:cs="Cambria"/>
      <w:b/>
      <w:bCs/>
      <w:kern w:val="2"/>
      <w:sz w:val="32"/>
      <w:szCs w:val="32"/>
    </w:rPr>
  </w:style>
  <w:style w:type="character" w:styleId="SubtitleChar" w:customStyle="1">
    <w:name w:val="Subtitle Char"/>
    <w:basedOn w:val="DefaultParagraphFont"/>
    <w:link w:val="Subtitle"/>
    <w:uiPriority w:val="99"/>
    <w:qFormat/>
    <w:locked/>
    <w:rsid w:val="001d7719"/>
    <w:rPr>
      <w:rFonts w:ascii="Cambria" w:hAnsi="Cambria" w:cs="Cambria"/>
      <w:sz w:val="24"/>
      <w:szCs w:val="24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VisitedInternetLink">
    <w:name w:val="Visited Internet 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Onormal" w:customStyle="1">
    <w:name w:val="LO-normal"/>
    <w:uiPriority w:val="99"/>
    <w:qFormat/>
    <w:rsid w:val="000d04c1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Title">
    <w:name w:val="Title"/>
    <w:basedOn w:val="LOnormal"/>
    <w:next w:val="LOnormal"/>
    <w:link w:val="TitleChar"/>
    <w:uiPriority w:val="99"/>
    <w:qFormat/>
    <w:rsid w:val="000d04c1"/>
    <w:pPr>
      <w:keepNext w:val="true"/>
      <w:keepLines/>
      <w:spacing w:before="480" w:after="120"/>
    </w:pPr>
    <w:rPr>
      <w:b/>
      <w:bCs/>
      <w:sz w:val="72"/>
      <w:szCs w:val="72"/>
    </w:rPr>
  </w:style>
  <w:style w:type="paragraph" w:styleId="Subtitle">
    <w:name w:val="Subtitle"/>
    <w:basedOn w:val="LOnormal"/>
    <w:next w:val="LOnormal"/>
    <w:link w:val="SubtitleChar"/>
    <w:uiPriority w:val="99"/>
    <w:qFormat/>
    <w:rsid w:val="000d04c1"/>
    <w:pPr>
      <w:keepNext w:val="true"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HeaderandFooter"/>
    <w:pPr/>
    <w:rPr/>
  </w:style>
  <w:style w:type="paragraph" w:styleId="Footer">
    <w:name w:val="Footer"/>
    <w:basedOn w:val="HeaderandFooter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">
    <w:name w:val="Style"/>
    <w:uiPriority w:val="99"/>
    <w:rsid w:val="000d04c1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uiPriority w:val="99"/>
    <w:rsid w:val="000d04c1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../../../../Tabele%20standarda%209/Tabele%209.1%20Naucne,%20umetnicke%20i%20strucne%20kvalifikacije%20nastavnika%20i%20zaduzenja%20u%20nastavi/Knjiga%20nastavnika/Gorgiev%20D.%20Branko.doc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filfak.ni.ac.rs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Application>LibreOffice/6.3.1.2$Windows_X86_64 LibreOffice_project/b79626edf0065ac373bd1df5c28bd630b4424273</Application>
  <Pages>1</Pages>
  <Words>417</Words>
  <Characters>2575</Characters>
  <CharactersWithSpaces>2998</CharactersWithSpaces>
  <Paragraphs>46</Paragraphs>
  <Company>&lt;arabianhorse&gt;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2020-07-09T16:50:00Z</dcterms:created>
  <dc:creator>Branko</dc:creator>
  <dc:description/>
  <dc:language>sr-Latn-RS</dc:language>
  <cp:lastModifiedBy/>
  <dcterms:modified xsi:type="dcterms:W3CDTF">2020-10-01T14:15:37Z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&lt;arabianhorse&gt;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